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523DD" w14:textId="77777777" w:rsidR="00E04AF6" w:rsidRDefault="00E04AF6" w:rsidP="00E10E71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014C5" w14:textId="56EA98E3" w:rsidR="00E04AF6" w:rsidRPr="00BA7C5D" w:rsidRDefault="00E04AF6" w:rsidP="00E04AF6">
      <w:pPr>
        <w:jc w:val="center"/>
        <w:rPr>
          <w:rFonts w:ascii="Times New Roman" w:hAnsi="Times New Roman"/>
          <w:b/>
          <w:sz w:val="24"/>
          <w:szCs w:val="24"/>
        </w:rPr>
      </w:pPr>
      <w:r w:rsidRPr="00BA7C5D">
        <w:rPr>
          <w:rFonts w:ascii="Times New Roman" w:hAnsi="Times New Roman"/>
          <w:b/>
        </w:rPr>
        <w:t xml:space="preserve">Тематика эссе группы образовательных программ </w:t>
      </w:r>
      <w:r w:rsidRPr="00BA7C5D">
        <w:rPr>
          <w:rFonts w:ascii="Times New Roman" w:hAnsi="Times New Roman"/>
          <w:b/>
          <w:sz w:val="24"/>
          <w:szCs w:val="24"/>
        </w:rPr>
        <w:t>D07</w:t>
      </w:r>
      <w:r>
        <w:rPr>
          <w:rFonts w:ascii="Times New Roman" w:hAnsi="Times New Roman"/>
          <w:b/>
          <w:sz w:val="24"/>
          <w:szCs w:val="24"/>
        </w:rPr>
        <w:t>8 Право</w:t>
      </w:r>
    </w:p>
    <w:tbl>
      <w:tblPr>
        <w:tblpPr w:leftFromText="180" w:rightFromText="180" w:bottomFromText="200" w:vertAnchor="page" w:horzAnchor="margin" w:tblpY="1765"/>
        <w:tblW w:w="9889" w:type="dxa"/>
        <w:tblLook w:val="04A0" w:firstRow="1" w:lastRow="0" w:firstColumn="1" w:lastColumn="0" w:noHBand="0" w:noVBand="1"/>
      </w:tblPr>
      <w:tblGrid>
        <w:gridCol w:w="498"/>
        <w:gridCol w:w="9391"/>
      </w:tblGrid>
      <w:tr w:rsidR="00E04AF6" w14:paraId="0B1D0487" w14:textId="77777777" w:rsidTr="00E04AF6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585FA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1A03B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Тема эссе</w:t>
            </w:r>
          </w:p>
        </w:tc>
      </w:tr>
      <w:tr w:rsidR="00E04AF6" w14:paraId="141AB6B4" w14:textId="77777777" w:rsidTr="00E04AF6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363B7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557EA" w14:textId="77777777" w:rsidR="00E04AF6" w:rsidRPr="00E04AF6" w:rsidRDefault="00E04AF6" w:rsidP="00E04AF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юридических кадров в условиях цифровизации правового пространства   </w:t>
            </w:r>
          </w:p>
        </w:tc>
      </w:tr>
      <w:tr w:rsidR="00E04AF6" w14:paraId="45C10EEF" w14:textId="77777777" w:rsidTr="00E04AF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FD342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869D6" w14:textId="77777777" w:rsidR="00E04AF6" w:rsidRPr="00E04AF6" w:rsidRDefault="00E04AF6" w:rsidP="00E04AF6">
            <w:pPr>
              <w:spacing w:after="0" w:line="240" w:lineRule="auto"/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цифровизации оказания юридических услуг</w:t>
            </w:r>
          </w:p>
        </w:tc>
      </w:tr>
      <w:tr w:rsidR="00E04AF6" w14:paraId="6627120C" w14:textId="77777777" w:rsidTr="00E04AF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6B8A6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C67944" w14:textId="77777777" w:rsidR="00E04AF6" w:rsidRPr="00E04AF6" w:rsidRDefault="00E04AF6" w:rsidP="00E04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Актуальные вопросы дальнейшего совершенствования цифровизации правовой сферы в Республике Казахстан</w:t>
            </w:r>
          </w:p>
        </w:tc>
      </w:tr>
      <w:tr w:rsidR="00E04AF6" w14:paraId="7B54072D" w14:textId="77777777" w:rsidTr="00E04AF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C4961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7BAC0" w14:textId="77777777" w:rsidR="00E04AF6" w:rsidRPr="00E04AF6" w:rsidRDefault="00E04AF6" w:rsidP="00E04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</w:rPr>
              <w:t>Соблюдение правил юридической техники как залог обеспечения качества законотворческого процесса</w:t>
            </w:r>
            <w:r w:rsidRPr="00E10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4AF6" w14:paraId="2E4BD8C9" w14:textId="77777777" w:rsidTr="00E04AF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448B9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6D950" w14:textId="77777777" w:rsidR="00E04AF6" w:rsidRPr="00E04AF6" w:rsidRDefault="00E04AF6" w:rsidP="00E04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труда политических государственных служащих в Республике Казахстан</w:t>
            </w:r>
            <w:r w:rsidRPr="00E10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4AF6" w14:paraId="73758C59" w14:textId="77777777" w:rsidTr="00E04AF6">
        <w:trPr>
          <w:trHeight w:val="23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86146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48947E" w14:textId="77777777" w:rsidR="00E04AF6" w:rsidRPr="00E04AF6" w:rsidRDefault="00E04AF6" w:rsidP="00E04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</w:rPr>
              <w:t>Понятие и правовая природа дискреционных полномочий</w:t>
            </w:r>
            <w:r w:rsidRPr="00E10E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4AF6" w14:paraId="1E3FA437" w14:textId="77777777" w:rsidTr="00E04AF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625B8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1F98E" w14:textId="77777777" w:rsidR="00E04AF6" w:rsidRPr="00E04AF6" w:rsidRDefault="00E04AF6" w:rsidP="00E04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Конституционные реформы в Республике Казахстан и построение Второй Республики</w:t>
            </w:r>
            <w:r w:rsidRPr="00E10E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4AF6" w14:paraId="11A0F90B" w14:textId="77777777" w:rsidTr="00E04AF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B8D7A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F3D57" w14:textId="77777777" w:rsidR="00E04AF6" w:rsidRPr="00E04AF6" w:rsidRDefault="00E04AF6" w:rsidP="00E04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Введение мажоритарной избирательной системы в Республике Казахстан в свете конституционных реформ</w:t>
            </w:r>
            <w:r w:rsidRPr="00E10E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4AF6" w14:paraId="43CC654F" w14:textId="77777777" w:rsidTr="00E04AF6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EC494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85AB4" w14:textId="77777777" w:rsidR="00E04AF6" w:rsidRPr="00E04AF6" w:rsidRDefault="00E04AF6" w:rsidP="00E04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Конституционный Суд Республики Казахстан в системе разделения властей в Республике Казахстан</w:t>
            </w:r>
            <w:r w:rsidRPr="00E10E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04AF6" w14:paraId="07E57761" w14:textId="77777777" w:rsidTr="00E04AF6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77134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E81C7" w14:textId="77777777" w:rsidR="00E04AF6" w:rsidRPr="00E04AF6" w:rsidRDefault="00E04AF6" w:rsidP="00E04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Юридическая природа нормативных правовых актов Правительства Республики Казахстан, имеющих силу закона, в свете конституционных реформ в Казахстане</w:t>
            </w:r>
            <w:r w:rsidRPr="00E10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4AF6" w14:paraId="622B3935" w14:textId="77777777" w:rsidTr="00E04AF6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6DAD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94A7B" w14:textId="77777777" w:rsidR="00E04AF6" w:rsidRPr="00E04AF6" w:rsidRDefault="00E04AF6" w:rsidP="00E04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и правоприменительная практика: их соотношение в контексте защиты прав и свобод человека и гражданина</w:t>
            </w:r>
            <w:r w:rsidRPr="00E10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4AF6" w14:paraId="551D27F5" w14:textId="77777777" w:rsidTr="00E04AF6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E8F01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00F0A8" w14:textId="77777777" w:rsidR="00E04AF6" w:rsidRPr="00E04AF6" w:rsidRDefault="00E04AF6" w:rsidP="00E04AF6">
            <w:pPr>
              <w:spacing w:after="0" w:line="240" w:lineRule="auto"/>
            </w:pPr>
            <w:r w:rsidRPr="00DD3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Правосубъектность искусственного интеллекта: проблемные аспекты</w:t>
            </w:r>
          </w:p>
        </w:tc>
      </w:tr>
      <w:tr w:rsidR="00E04AF6" w14:paraId="70182D9A" w14:textId="77777777" w:rsidTr="00E04AF6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2D46B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BF4B9" w14:textId="616F9F67" w:rsidR="00E04AF6" w:rsidRDefault="00A84424" w:rsidP="00A84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84424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юридической техники в обеспечении эффективности и качества законодательного процесса</w:t>
            </w:r>
          </w:p>
        </w:tc>
      </w:tr>
      <w:tr w:rsidR="00E04AF6" w14:paraId="40FC3549" w14:textId="77777777" w:rsidTr="00E04AF6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A6953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C78313" w14:textId="1243169A" w:rsidR="00E04AF6" w:rsidRDefault="00A84424" w:rsidP="00A84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A84424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Инновационные подходы к цифровизации юридических услуг</w:t>
            </w:r>
          </w:p>
        </w:tc>
      </w:tr>
      <w:tr w:rsidR="00E04AF6" w14:paraId="5FEF94F4" w14:textId="77777777" w:rsidTr="00E04AF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51301" w14:textId="77777777" w:rsidR="00E04AF6" w:rsidRDefault="00E04AF6" w:rsidP="00E0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6CCE7" w14:textId="42977E31" w:rsidR="00E04AF6" w:rsidRDefault="00A84424" w:rsidP="00E04AF6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4424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Трансформация конституционно-правовой системы Республики Казахстан</w:t>
            </w:r>
          </w:p>
        </w:tc>
      </w:tr>
    </w:tbl>
    <w:p w14:paraId="55B7A967" w14:textId="77777777" w:rsidR="00E04AF6" w:rsidRDefault="00E04AF6" w:rsidP="00E10E71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2ECB85" w14:textId="77777777" w:rsidR="00E04AF6" w:rsidRDefault="00E04AF6" w:rsidP="00E10E71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2AE250" w14:textId="77777777" w:rsidR="00E10E71" w:rsidRPr="00E10E71" w:rsidRDefault="00E10E71" w:rsidP="00E10E7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14:paraId="7D44EBC2" w14:textId="379D1DCA" w:rsidR="00E10E71" w:rsidRDefault="00E10E71" w:rsidP="00E10E71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8CA873" w14:textId="77777777" w:rsidR="00E04AF6" w:rsidRDefault="00E04AF6" w:rsidP="00E10E7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14:paraId="49C76109" w14:textId="77777777" w:rsidR="00E04AF6" w:rsidRDefault="00E04AF6" w:rsidP="00C81541">
      <w:pPr>
        <w:rPr>
          <w:rFonts w:ascii="Times New Roman" w:hAnsi="Times New Roman"/>
          <w:sz w:val="24"/>
          <w:szCs w:val="24"/>
        </w:rPr>
      </w:pPr>
    </w:p>
    <w:p w14:paraId="62A33F67" w14:textId="77777777" w:rsidR="00E04AF6" w:rsidRPr="00955632" w:rsidRDefault="00E04AF6"/>
    <w:sectPr w:rsidR="00E04AF6" w:rsidRPr="00955632" w:rsidSect="00523D88">
      <w:pgSz w:w="11906" w:h="16838"/>
      <w:pgMar w:top="851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541"/>
    <w:rsid w:val="0006166C"/>
    <w:rsid w:val="00085990"/>
    <w:rsid w:val="001C38CC"/>
    <w:rsid w:val="002D706A"/>
    <w:rsid w:val="00370C9B"/>
    <w:rsid w:val="00523D88"/>
    <w:rsid w:val="005824BF"/>
    <w:rsid w:val="00694EF6"/>
    <w:rsid w:val="00753C2A"/>
    <w:rsid w:val="0088328B"/>
    <w:rsid w:val="008E73A8"/>
    <w:rsid w:val="00955632"/>
    <w:rsid w:val="00957D06"/>
    <w:rsid w:val="0096240A"/>
    <w:rsid w:val="009D1046"/>
    <w:rsid w:val="00A84424"/>
    <w:rsid w:val="00AA79F2"/>
    <w:rsid w:val="00B171E8"/>
    <w:rsid w:val="00B4278E"/>
    <w:rsid w:val="00BB3D89"/>
    <w:rsid w:val="00C632BA"/>
    <w:rsid w:val="00C81541"/>
    <w:rsid w:val="00CF6521"/>
    <w:rsid w:val="00DC5936"/>
    <w:rsid w:val="00DD3FF2"/>
    <w:rsid w:val="00DD6BAC"/>
    <w:rsid w:val="00E04AF6"/>
    <w:rsid w:val="00E10E71"/>
    <w:rsid w:val="00E25734"/>
    <w:rsid w:val="00F976F7"/>
    <w:rsid w:val="00FB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ECD2"/>
  <w15:docId w15:val="{60B6C96C-18D4-419C-BD02-5E80AF34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1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28</cp:revision>
  <dcterms:created xsi:type="dcterms:W3CDTF">2021-05-13T10:54:00Z</dcterms:created>
  <dcterms:modified xsi:type="dcterms:W3CDTF">2025-06-23T12:33:00Z</dcterms:modified>
</cp:coreProperties>
</file>